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" w:hAnsi="Times" w:cs="Times"/>
          <w:sz w:val="32"/>
          <w:sz-cs w:val="32"/>
          <w:b/>
        </w:rPr>
        <w:t xml:space="preserve">DEKLARACJA DOSTĘPNOŚCI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Przychodnia Wassowskiego Sp. z o.o. w Gdańsku zobowiązuje się zapewnić dostępność swojej strony internetowej zgodnie z Ustawą z dnia 4 kwietnia 2019 r. o dostępności cyfrowej stron internetowych i aplikacji mobilnych podmiotów publicznych. Oświadczenie w sprawie dostępności ma zastosowanie do strony internetowej Przychodni Wassowskego Sp. z o.o. w Gdańsku (www.wassowskiego.pl)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Data publikacji strony internetowej:…21.05.2018……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Data ostatniej istotnej aktualizacji:……05.12.2022……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Stan dostępności cyfrowej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Strona internetowa jest zgodna z Ustawą z dnia 4 kwietnia 2019 r. o dostępności cyfrowej stron internetowych i aplikacji mobilnych podmiotów publicznych.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Metoda przygotowania deklaracji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Deklarację sporządzono na podstawie samooceny przeprowadzonej przez podmiot publiczny.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Skróty klawiaturowe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Na stronie internetowej używane są standardowe skróty klawiaturowe.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Informacje zwrotne i dane kontaktowe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 przypadku problemów z dostępnością strony internetowej prosimy o kontakt mailowy na adres sekretariat@wassowskiego.pl lub telefoniczny pod numerem </w:t>
      </w:r>
      <w:r>
        <w:rPr>
          <w:rFonts w:ascii="Times" w:hAnsi="Times" w:cs="Times"/>
          <w:sz w:val="24"/>
          <w:sz-cs w:val="24"/>
          <w:b/>
        </w:rPr>
        <w:t xml:space="preserve">58/341 69 13</w:t>
      </w:r>
      <w:r>
        <w:rPr>
          <w:rFonts w:ascii="Times" w:hAnsi="Times" w:cs="Times"/>
          <w:sz w:val="24"/>
          <w:sz-cs w:val="24"/>
        </w:rPr>
        <w:t xml:space="preserve">.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Tą samą drogą można zgłaszać wnioski o udostępnienie informacji niedostępnej oraz składać skargi na brak zapewnienia dostępności.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We wniosku należy podać: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imię i nazwisko osoby zgłaszającej,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dane kontaktowe (e-mail lub numer telefonu),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dokładny adres strony internetowej, na której jest niedostępny element lub treść, 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opis zaistniałego problemu oraz dogodnego sposobu jego rozwiązania.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Obsługa wniosków i skarg dotyczących dostępności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Czas realizacji zgłoszenia (wniosku, skargi) wynosi do 7 dni od daty wpłynięcia.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 przypadku braku możliwości dotrzymania w/w terminu, osoba składająca wniosek zostanie poinformowana o zaistniałych problemach. Informacja zostanie przekazana pisemnie na wskazany adres e-mail lub telefonicznie na podany nr telefonu. W informacji zostanie wyznaczony nowy termin realizacji zgłoszenia nie przekraczający 2 m-cy od daty wpłynięcia.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 przypadku braku możliwości zapewnienia dostępności cyfrowej strony internetowej lub treści zgłoszonych we wniosku, zostanie zaproponowany zgłaszającemu nowy, alternatywny sposób dotarcia do informacji zawartych na stronie.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Jeżeli podjęte działania nie będą zadowalające, zgłaszający ma prawo wnieść skargę na adres mailowy lub nr tel. wskazany powyżej.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Po wyczerpaniu możliwości opisanej wyżej procedury zgłaszający może złożyć wniosek do Rzecznika Praw Obywatelskich  https://www.rpo.gov.pl/ 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Dostępność architektoniczna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Adres: Gdańsk ul. Wassowskiego 2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Do budynku Przychodni Wassowskiego prowadzą trzy wejścia (1) od ul. Sienkiewicza dedykowane Poradni Dzieci Chorych, (2) główne od ul. Wassowskiego i (3) od tzw. podwórza.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Wejścia 2 i 3 posiadają podjazdy dla osób na wózkach inwalidzkich.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W zasobach Przychodni Wasowskiego znajdują się: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winda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toaleta dla osób niepełnosprawnych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wózek inwalidzki 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pętle indukcyjne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sprzęt medyczny zwiększający dostępność dla pacjentów ze szczególnymi potrzebami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Aplikacje mobilne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brak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Przychodnia nie posiada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mapy tyflograficznej 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oznaczenia pomieszczeń i gabinetów opisanych alfabetem Braille’a </w:t>
      </w:r>
    </w:p>
    <w:p>
      <w:pPr>
        <w:jc w:val="both"/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tłumacza języka migowego</w:t>
      </w:r>
    </w:p>
    <w:p>
      <w:pPr>
        <w:jc w:val="both"/>
        <w:ind w:left="284"/>
      </w:pPr>
      <w:r>
        <w:rPr>
          <w:rFonts w:ascii="Times" w:hAnsi="Times" w:cs="Times"/>
          <w:sz w:val="24"/>
          <w:sz-cs w:val="24"/>
        </w:rPr>
        <w:t xml:space="preserve"/>
      </w:r>
    </w:p>
    <w:sectPr>
      <w:pgSz w:w="11900" w:h="16840"/>
      <w:pgMar w:top="1276" w:right="1558" w:bottom="993" w:left="1276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GOPZ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Serkowska</dc:creator>
</cp:coreProperties>
</file>

<file path=docProps/meta.xml><?xml version="1.0" encoding="utf-8"?>
<meta xmlns="http://schemas.apple.com/cocoa/2006/metadata">
  <generator>CocoaOOXMLWriter/1561.61</generator>
</meta>
</file>